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GPT.AZ Video+Ekosistem ilə KOB-ların rəqəmsal istehsal və layihə hazırlığı pilotu</w:t>
      </w:r>
    </w:p>
    <w:p>
      <w:r>
        <w:t>İnnovasiya və Rəqəmsallaşma Fondu (Demonstrasiya Çağırışı) üçün Layihə Təklifi</w:t>
      </w:r>
    </w:p>
    <w:p>
      <w:r>
        <w:t>Layihə / satınalma: GPT.AZ Video+Ekosistem ilə KOB-ların rəqəmsal istehsal və layihə hazırlığı pilotu</w:t>
      </w:r>
    </w:p>
    <w:p>
      <w:pPr>
        <w:pStyle w:val="Heading1"/>
      </w:pPr>
      <w:r>
        <w:t>1. Layihənin Xülasəsi</w:t>
      </w:r>
    </w:p>
    <w:p>
      <w:r>
        <w:t>“ORİJİNAL AZ” MMC (GPT.AZ) tərəfindən təqdim edilən bu layihə, Azərbaycanın mikro və kiçik sahibkarlıq subyektlərinin (KOB) rəqəmsal kontent istehsalı və biznes sənədləşməsi (biznes plan, tender, qrant) proseslərini süni intellekt əsaslı vahid platforma vasitəsilə optimallaşdırmağı hədəfləyir.</w:t>
      </w:r>
    </w:p>
    <w:p>
      <w:r>
        <w:t>9 aylıq icra müddətini əhatə edən layihənin ümumi büdcəsi 83 500 AZN təşkil edir (75 000 AZN qrant tələbi, 8 500 AZN ərizəçi töhfəsi). Layihə çərçivəsində 100 KOB nümayəndəsinin təlimatlandırılması, 60 pilot layihənin tamamlanması və hazırlanmış sənədlərin müstəqil komitə rəyindən keçirilməsi nəzərdə tutulur.</w:t>
      </w:r>
    </w:p>
    <w:p>
      <w:pPr>
        <w:pStyle w:val="ListBullet"/>
      </w:pPr>
      <w:r>
        <w:t>Ərizəçi: “ORİJİNAL AZ” MMC</w:t>
      </w:r>
    </w:p>
    <w:p>
      <w:pPr>
        <w:pStyle w:val="ListBullet"/>
      </w:pPr>
      <w:r>
        <w:t>Müddət: 9 ay</w:t>
      </w:r>
    </w:p>
    <w:p>
      <w:pPr>
        <w:pStyle w:val="ListBullet"/>
      </w:pPr>
      <w:r>
        <w:t>Tələb olunan qrant: 75 000 AZN</w:t>
      </w:r>
    </w:p>
    <w:p>
      <w:pPr>
        <w:pStyle w:val="ListBullet"/>
      </w:pPr>
      <w:r>
        <w:t>Ərizəçi töhfəsi: 8 500 AZN (TƏSDİQ TƏLƏB EDİR)</w:t>
      </w:r>
    </w:p>
    <w:p>
      <w:pPr>
        <w:pStyle w:val="Heading1"/>
      </w:pPr>
      <w:r>
        <w:t>2. Problemin Qoyuluşu və Layihənin Aktuallığı</w:t>
      </w:r>
    </w:p>
    <w:p>
      <w:r>
        <w:t>Hazırda Azərbaycan KOB-ları rəqəmsal marketinq (sosial media videoları, ssenari, dizayn, səs, montaj) və rəsmi sənədləşmə (biznes plan, tender, qrant müraciətləri) üçün fərqli alətlərdən və bahalı məsləhət xidmətlərindən istifadə etmək məcburiyyətindədir.</w:t>
      </w:r>
    </w:p>
    <w:p>
      <w:r>
        <w:t>Azərbaycan dilində fəaliyyət göstərən, yerli ödəniş sistemlərinə inteqrasiya olunmuş və nəticələrin redaktəsinə imkan verən vahid iş axınının olmaması KOB-ların həm bazara çıxışını, həm də maliyyələşmə imkanlarını məhdudlaşdırır. Sübut boşluqlarını sərt yoxlayan mexanizmin çatışmazlığı sənədlərin keyfiyyətini aşağı salır. Problemin dəqiq statistik miqyası layihənin 1-ci ayında aparılacaq baza sorğusu (baseline survey) vasitəsilə ölçüləcək və sənədləşdiriləcəkdir.</w:t>
      </w:r>
    </w:p>
    <w:p>
      <w:pPr>
        <w:pStyle w:val="ListBullet"/>
      </w:pPr>
      <w:r>
        <w:t>Çoxsaylı platforma və məsləhətçilərdən asılılıq səbəbindən artan xərclər və vaxt itkisi.</w:t>
      </w:r>
    </w:p>
    <w:p>
      <w:pPr>
        <w:pStyle w:val="ListBullet"/>
      </w:pPr>
      <w:r>
        <w:t>Azərbaycan dilində spesifik biznes və tender sənədlərini hazırlaya bilən lokalizasiya olunmuş AI alətlərinin qıtlığı.</w:t>
      </w:r>
    </w:p>
    <w:p>
      <w:pPr>
        <w:pStyle w:val="ListBullet"/>
      </w:pPr>
      <w:r>
        <w:t>Hazırlanmış sənədlərin rəsmi tələblərə uyğunluğunu yoxlayan avtomatlaşdırılmış və ekspert əsaslı audit mexanizminin yoxluğu.</w:t>
      </w:r>
    </w:p>
    <w:p>
      <w:pPr>
        <w:pStyle w:val="Heading1"/>
      </w:pPr>
      <w:r>
        <w:t>3. Məqsəd və Hədəflər</w:t>
      </w:r>
    </w:p>
    <w:p>
      <w:r>
        <w:t>Layihənin ümumi məqsədi KOB-ların GPT.AZ Video+Ekosistem platforması vasitəsilə həm çoxdilli kontent, həm də yüksək keyfiyyətli biznes sənədləri hazırlamaq qabiliyyətini və müstəqilliyini artırmaqdır.</w:t>
      </w:r>
    </w:p>
    <w:p>
      <w:pPr>
        <w:pStyle w:val="ListBullet"/>
      </w:pPr>
      <w:r>
        <w:t>9 ay ərzində 100 KOB nümayəndəsinə iki modullu təlimin keçirilməsi.</w:t>
      </w:r>
    </w:p>
    <w:p>
      <w:pPr>
        <w:pStyle w:val="ListBullet"/>
      </w:pPr>
      <w:r>
        <w:t>Ən azı 60 iştirakçının platformada öz pilot layihəsini (video və ya sənəd) tamamlaması.</w:t>
      </w:r>
    </w:p>
    <w:p>
      <w:pPr>
        <w:pStyle w:val="ListBullet"/>
      </w:pPr>
      <w:r>
        <w:t>Layihə müddətində 200 çoxformatlı video və 100 biznes sənədinin (biznes plan, tender, qrant) generasiya edilməsi.</w:t>
      </w:r>
    </w:p>
    <w:p>
      <w:pPr>
        <w:pStyle w:val="ListBullet"/>
      </w:pPr>
      <w:r>
        <w:t>Ən azı 30 biznes plan/tender/qrant sənədinin sərt komitə rəyindən (due-diligence) keçirilməsi və təkmilləşdirilməsi.</w:t>
      </w:r>
    </w:p>
    <w:p>
      <w:pPr>
        <w:pStyle w:val="ListBullet"/>
      </w:pPr>
      <w:r>
        <w:t>İştirakçıların sənəd/kontent hazırlama vaxtı, xərci və keyfiyyətinin əvvəl/sonra (pre/post) metodologiyası ilə ölçülməsi.</w:t>
      </w:r>
    </w:p>
    <w:p>
      <w:pPr>
        <w:pStyle w:val="ListBullet"/>
      </w:pPr>
      <w:r>
        <w:t>Təcrübənin davamlılığını təmin etmək üçün 20 uğur nümunəsinin (case study) sənədləşdirilməsi.</w:t>
      </w:r>
    </w:p>
    <w:p>
      <w:pPr>
        <w:pStyle w:val="Heading1"/>
      </w:pPr>
      <w:r>
        <w:t>4. Hədəf Qrupları</w:t>
      </w:r>
    </w:p>
    <w:p>
      <w:r>
        <w:t>Layihənin benefisiarları açıq müraciət (open call) və əvvəlcədən müəyyən edilmiş ehtiyac meyarları əsasında seçiləcəkdir. Seçim prosesində şəffaflıq və gender/gənclər kvotası nəzərə alınacaqdır.</w:t>
      </w:r>
    </w:p>
    <w:p>
      <w:pPr>
        <w:pStyle w:val="ListBullet"/>
      </w:pPr>
      <w:r>
        <w:t>Birbaşa hədəf qrupu: Azərbaycanda fəaliyyət göstərən mikro və kiçik bizneslərin marketinq/satış əməkdaşları, fərdi sahibkarlar, xüsusilə qadın və gənc sahibkarlar.</w:t>
      </w:r>
    </w:p>
    <w:p>
      <w:pPr>
        <w:pStyle w:val="ListBullet"/>
      </w:pPr>
      <w:r>
        <w:t>Dolayı hədəf qrupu: KOB-ların xidmət göstərdiyi müştərilər, yerli rəqəmsal kontent mütəxəssisləri və regional biznes icmaları.</w:t>
      </w:r>
    </w:p>
    <w:p>
      <w:pPr>
        <w:pStyle w:val="Heading1"/>
      </w:pPr>
      <w:r>
        <w:t>5. Fəaliyyət Planı və İcra Qrafiki</w:t>
      </w:r>
    </w:p>
    <w:p>
      <w:r>
        <w:t>Layihə 9 aylıq müddətdə, məntiqi ardıcıllıqla bir-birini tamamlayan 5 əsas mərhələdə icra ediləcəkdir. Bütün fəaliyyətlər üzrə iştirak, çıxış (output) və düzəliş sübutları rəqəmsal arxivləşdiriləcəkdir.</w:t>
      </w:r>
    </w:p>
    <w:p>
      <w:pPr>
        <w:pStyle w:val="ListBullet"/>
      </w:pPr>
      <w:r>
        <w:t>Ay 1: Baza sorğusunun keçirilməsi, iştirakçı seçim meyarlarının təsdiqi və iki modullu kurikulumun (Video və Biznes) hazırlanması.</w:t>
      </w:r>
    </w:p>
    <w:p>
      <w:pPr>
        <w:pStyle w:val="ListBullet"/>
      </w:pPr>
      <w:r>
        <w:t>Ay 2-3: Seçilmiş iştirakçılar üçün Video Studio və Biznes Ekosistemi üzrə 4 kohortda təlimlərin təşkili.</w:t>
      </w:r>
    </w:p>
    <w:p>
      <w:pPr>
        <w:pStyle w:val="ListBullet"/>
      </w:pPr>
      <w:r>
        <w:t>Ay 3-7: KOB-lar tərəfindən video, biznes plan, startap, tender və qrant pilotlarının icrası; həftəlik mentorluq və texniki dəstəyin təmin edilməsi.</w:t>
      </w:r>
    </w:p>
    <w:p>
      <w:pPr>
        <w:pStyle w:val="ListBullet"/>
      </w:pPr>
      <w:r>
        <w:t>Ay 4-8: Hazırlanmış əsas sənədlərin komitə rəyi ilə müqayisəli analizi, vaxt/xərc/keyfiyyət ölçmələrinin aparılması və 20 uğur hekayəsinin (case study) yaradılması.</w:t>
      </w:r>
    </w:p>
    <w:p>
      <w:pPr>
        <w:pStyle w:val="ListBullet"/>
      </w:pPr>
      <w:r>
        <w:t>Ay 9: Yekun hesabatın hazırlanması, açıq metodikanın ictimaiyyətə təqdimi və davamlılıq planının təsdiqi.</w:t>
      </w:r>
    </w:p>
    <w:p>
      <w:pPr>
        <w:pStyle w:val="Heading1"/>
      </w:pPr>
      <w:r>
        <w:t>6. Gözlənilən Nəticələr (Çıxışlar və Təsirlər)</w:t>
      </w:r>
    </w:p>
    <w:p>
      <w:r>
        <w:t>Layihənin uğuru həm kəmiyyət (çıxışlar), həm də keyfiyyət (təsirlər) göstəriciləri ilə ölçüləcəkdir. Məqsəd-fəaliyyət-nəticə zənciri tam izlənilə biləndir.</w:t>
      </w:r>
    </w:p>
    <w:p>
      <w:pPr>
        <w:pStyle w:val="ListBullet"/>
      </w:pPr>
      <w:r>
        <w:t>Çıxışlar (Outputs): 100 təlim keçmiş KOB nümayəndəsi; 200 çoxformatlı video; 100 biznes sənədi; 30 komitə rəyindən keçmiş sənəd; 20 case study.</w:t>
      </w:r>
    </w:p>
    <w:p>
      <w:pPr>
        <w:pStyle w:val="ListBullet"/>
      </w:pPr>
      <w:r>
        <w:t>Təsirlər (Outcomes): KOB-ların sənəd və kontent hazırlama vaxtının (median) azalması; kənar məsləhətçi xərclərinə qənaət; rəsmi tələblərə cavab verən sənədlərin qəbul faizinin artması.</w:t>
      </w:r>
    </w:p>
    <w:p>
      <w:pPr>
        <w:pStyle w:val="Heading1"/>
      </w:pPr>
      <w:r>
        <w:t>7. İnnovasiya və Fərqləndirici Xüsusiyyətlər</w:t>
      </w:r>
    </w:p>
    <w:p>
      <w:r>
        <w:t>Layihənin əsas innovasiyası ənənəvi təlimlərdən fərqli olaraq, nəzəriyyəni birbaşa tətbiqi alətlə (GPT.AZ) birləşdirməsidir.</w:t>
      </w:r>
    </w:p>
    <w:p>
      <w:pPr>
        <w:pStyle w:val="ListBullet"/>
      </w:pPr>
      <w:r>
        <w:t>Azərbaycan dilində NLP (Təbii Dil Emalı) modellərinin biznes spesifik sənədləşmə üçün optimallaşdırılması.</w:t>
      </w:r>
    </w:p>
    <w:p>
      <w:pPr>
        <w:pStyle w:val="ListBullet"/>
      </w:pPr>
      <w:r>
        <w:t>Sübut boşluqlarını sərt yoxlayan daxili audit mexanizminin (AI + İnsan ekspertizası) tətbiqi.</w:t>
      </w:r>
    </w:p>
    <w:p>
      <w:pPr>
        <w:pStyle w:val="ListBullet"/>
      </w:pPr>
      <w:r>
        <w:t>Kontent istehsalı (video/audio) və rəsmi sənədləşmənin (biznes/hüquq) eyni ekosistemdə birləşdirilməsi.</w:t>
      </w:r>
    </w:p>
    <w:p>
      <w:pPr>
        <w:pStyle w:val="Heading1"/>
      </w:pPr>
      <w:r>
        <w:t>8. Komanda və İdarəetmə</w:t>
      </w:r>
    </w:p>
    <w:p>
      <w:r>
        <w:t>Layihənin idarəedilməsi çoxşaxəli ekspertizaya malik komanda tərəfindən həyata keçiriləcəkdir. Hər bir komanda üzvünün dəqiq rol və məsuliyyətləri müəyyən edilmişdir. (Qeyd: CV-lər və vaxt bölgüsü cədvəli əlavə olunmalıdır - TƏSDİQ TƏLƏB EDİR).</w:t>
      </w:r>
    </w:p>
    <w:p>
      <w:pPr>
        <w:pStyle w:val="ListBullet"/>
      </w:pPr>
      <w:r>
        <w:t>Layihə rəhbəri: Ümumi koordinasiya, donorla əlaqələr və strateji idarəetmə.</w:t>
      </w:r>
    </w:p>
    <w:p>
      <w:pPr>
        <w:pStyle w:val="ListBullet"/>
      </w:pPr>
      <w:r>
        <w:t>KOB təlimçisi: Kurikulumun tədrisi və iştirakçılarla iş.</w:t>
      </w:r>
    </w:p>
    <w:p>
      <w:pPr>
        <w:pStyle w:val="ListBullet"/>
      </w:pPr>
      <w:r>
        <w:t>AI-video metodisti: Platformanın texniki imkanlarının düzgün tətbiqi üzrə təlimatlandırma.</w:t>
      </w:r>
    </w:p>
    <w:p>
      <w:pPr>
        <w:pStyle w:val="ListBullet"/>
      </w:pPr>
      <w:r>
        <w:t>Sahə mütəxəssisi (Biznes plan/tender/qrant): Sənədlərin rəsmi tələblərə uyğunluğunun yoxlanılması (Komitə rəyi).</w:t>
      </w:r>
    </w:p>
    <w:p>
      <w:pPr>
        <w:pStyle w:val="ListBullet"/>
      </w:pPr>
      <w:r>
        <w:t>Texniki dəstək, Monitorinq və Maliyyə məsulu: Gündəlik əməliyyatlar, keyfiyyətə nəzarət və büdcə icrası.</w:t>
      </w:r>
    </w:p>
    <w:p>
      <w:pPr>
        <w:pStyle w:val="Heading1"/>
      </w:pPr>
      <w:r>
        <w:t>9. Büdcə və Xərclərin Əsaslandırılması</w:t>
      </w:r>
    </w:p>
    <w:p>
      <w:r>
        <w:t>Ümumi büdcə 83 500 AZN-dir. Qrant tələbi 75 000 AZN, ərizəçi töhfəsi isə 8 500 AZN (server, platforma istifadəsi, idarəetmə vaxtı) təşkil edir. Bütün xərclər bazar qiymətlərinə əsaslanmalıdır (Kommersiya təklifləri - TƏSDİQ TƏLƏB EDİR).</w:t>
      </w:r>
    </w:p>
    <w:p>
      <w:pPr>
        <w:pStyle w:val="ListBullet"/>
      </w:pPr>
      <w:r>
        <w:t>İki modullu təlim və mentorluq: 18 000 AZN</w:t>
      </w:r>
    </w:p>
    <w:p>
      <w:pPr>
        <w:pStyle w:val="ListBullet"/>
      </w:pPr>
      <w:r>
        <w:t>Video+Ekosistem etibarlılığı və iştirakçı kreditləri: 20 000 AZN</w:t>
      </w:r>
    </w:p>
    <w:p>
      <w:pPr>
        <w:pStyle w:val="ListBullet"/>
      </w:pPr>
      <w:r>
        <w:t>Sahə ekspertləri və layihə heyəti: 16 000 AZN</w:t>
      </w:r>
    </w:p>
    <w:p>
      <w:pPr>
        <w:pStyle w:val="ListBullet"/>
      </w:pPr>
      <w:r>
        <w:t>Ölçmə və müstəqil keyfiyyət qiymətləndirməsi: 6 000 AZN</w:t>
      </w:r>
    </w:p>
    <w:p>
      <w:pPr>
        <w:pStyle w:val="ListBullet"/>
      </w:pPr>
      <w:r>
        <w:t>Kommunikasiya və case study: 5 000 AZN</w:t>
      </w:r>
    </w:p>
    <w:p>
      <w:pPr>
        <w:pStyle w:val="ListBullet"/>
      </w:pPr>
      <w:r>
        <w:t>Hüquqi və məlumat qorunması xidmətləri: 2 500 AZN</w:t>
      </w:r>
    </w:p>
    <w:p>
      <w:pPr>
        <w:pStyle w:val="ListBullet"/>
      </w:pPr>
      <w:r>
        <w:t>Tədbir və logistika: 4 500 AZN</w:t>
      </w:r>
    </w:p>
    <w:p>
      <w:pPr>
        <w:pStyle w:val="ListBullet"/>
      </w:pPr>
      <w:r>
        <w:t>Ehtiyat vəsait: 3 000 AZN</w:t>
      </w:r>
    </w:p>
    <w:p>
      <w:pPr>
        <w:pStyle w:val="ListBullet"/>
      </w:pPr>
      <w:r>
        <w:t>Ərizəçi töhfəsi (Ayni/Nağd): Ən azı 8 500 AZN (TƏSDİQ TƏLƏB EDİR)</w:t>
      </w:r>
    </w:p>
    <w:p>
      <w:pPr>
        <w:pStyle w:val="Heading1"/>
      </w:pPr>
      <w:r>
        <w:t>10. Monitorinq və Qiymətləndirmə</w:t>
      </w:r>
    </w:p>
    <w:p>
      <w:r>
        <w:t>Monitorinq prosesi 1-ci ayda təsdiqlənəcək baza və ölçmə metodologiyasına əsaslanacaqdır. Layihənin gedişatı həftəlik hesabatlar vasitəsilə izləniləcəkdir.</w:t>
      </w:r>
    </w:p>
    <w:p>
      <w:pPr>
        <w:pStyle w:val="ListBullet"/>
      </w:pPr>
      <w:r>
        <w:t>Qeydiyyatdan keçmiş 100 iştirakçı və ən azı 80% davamiyyət göstəricisi.</w:t>
      </w:r>
    </w:p>
    <w:p>
      <w:pPr>
        <w:pStyle w:val="ListBullet"/>
      </w:pPr>
      <w:r>
        <w:t>Texniki tamamlanma dərəcəsi ən azı 85%.</w:t>
      </w:r>
    </w:p>
    <w:p>
      <w:pPr>
        <w:pStyle w:val="ListBullet"/>
      </w:pPr>
      <w:r>
        <w:t>30 sənəd üçün ayrıca komitə rəyi və düzəliş planının mövcudluğu.</w:t>
      </w:r>
    </w:p>
    <w:p>
      <w:pPr>
        <w:pStyle w:val="ListBullet"/>
      </w:pPr>
      <w:r>
        <w:t>Layihə bitdikdən sonra iştirakçıların 90 günlük davam edən istifadə (retention) səviyyəsi.</w:t>
      </w:r>
    </w:p>
    <w:p>
      <w:pPr>
        <w:pStyle w:val="Heading1"/>
      </w:pPr>
      <w:r>
        <w:t>11. Risklərin İdarəedilməsi və Davamlılıq</w:t>
      </w:r>
    </w:p>
    <w:p>
      <w:r>
        <w:t>Layihənin icrası zamanı yarana biləcək risklər əvvəlcədən identifikasiya edilmiş və müvafiq təsirin azaldılması (mitigation) strategiyaları hazırlanmışdır. Layihənin nəticələri qrant müddəti bitdikdən sonra da KOB-lar üçün əlçatan olacaqdır.</w:t>
      </w:r>
    </w:p>
    <w:p>
      <w:pPr>
        <w:pStyle w:val="ListBullet"/>
      </w:pPr>
      <w:r>
        <w:t>Risklər: Zəif iştirak (Nəzarət: Seçim və ehtiyat kohort); AI provayder xərclərinin artması (Nəzarət: Həftəlik xərc/tutum izləməsi); Məlumat məxfiliyi (Nəzarət: Məlumat minimallaşdırması və hüquq checklist-i); Köhnəlmiş rəsmi tələblər (Nəzarət: İnsan təsdiqi/ekspert cəlbi).</w:t>
      </w:r>
    </w:p>
    <w:p>
      <w:pPr>
        <w:pStyle w:val="ListBullet"/>
      </w:pPr>
      <w:r>
        <w:t>Davamlılıq: İki modullu materialların açıq metodika kimi saxlanılması; məzunlar üçün xüsusi endirimli/aşağı girişli video paketlərin təqdimi; tərəfdaş icmalarının qurulması.</w:t>
      </w:r>
    </w:p>
    <w:p>
      <w:pPr>
        <w:pStyle w:val="Heading1"/>
      </w:pPr>
      <w:r>
        <w:t>12. Tələb Olunan Sənədlər (Checklist)</w:t>
      </w:r>
    </w:p>
    <w:p>
      <w:r>
        <w:t>Aşağıdakı sənədlər rəsmi müraciət paketinə daxil edilməlidir. Hazırda bu sənədlərin mövcudluğu TƏSDİQ TƏLƏB EDİR.</w:t>
      </w:r>
    </w:p>
    <w:p>
      <w:pPr>
        <w:pStyle w:val="ListBullet"/>
      </w:pPr>
      <w:r>
        <w:t>Hüquqi şəxsin dövlət qeydiyyatı haqqında şəhadətnamə və nizamnamə.</w:t>
      </w:r>
    </w:p>
    <w:p>
      <w:pPr>
        <w:pStyle w:val="ListBullet"/>
      </w:pPr>
      <w:r>
        <w:t>Layihə heyətinin CV-ləri və vaxt bölgüsü cədvəli.</w:t>
      </w:r>
    </w:p>
    <w:p>
      <w:pPr>
        <w:pStyle w:val="ListBullet"/>
      </w:pPr>
      <w:r>
        <w:t>Büdcə xərclərini əsaslandıran ən azı 3 müstəqil kommersiya təklifi (bazar araşdırması).</w:t>
      </w:r>
    </w:p>
    <w:p>
      <w:pPr>
        <w:pStyle w:val="ListBullet"/>
      </w:pPr>
      <w:r>
        <w:t>Tərəfdaş təşkilatlardan (əgər varsa) niyyət məktubları.</w:t>
      </w:r>
    </w:p>
    <w:p>
      <w:pPr>
        <w:pStyle w:val="ListBullet"/>
      </w:pPr>
      <w:r>
        <w:t>Məlumatların qorunması (Data Protection) siyasəti sənədi.</w:t>
      </w:r>
    </w:p>
    <w:p>
      <w:r>
        <w:br w:type="page"/>
      </w:r>
    </w:p>
    <w:p>
      <w:pPr>
        <w:pStyle w:val="Title"/>
      </w:pPr>
      <w:r>
        <w:t>Komitənin sərt rəyi</w:t>
      </w:r>
    </w:p>
    <w:p>
      <w:pPr>
        <w:pStyle w:val="Heading1"/>
      </w:pPr>
      <w:r>
        <w:t>Yekun rəy</w:t>
      </w:r>
    </w:p>
    <w:p>
      <w:r>
        <w:t>Layihə ideyası innovativdir və KOB-ların rəqəmsallaşması çağırışına tam uyğundur, lakin büdcə əsaslandırması, komanda tərkibi və ilkin ehtiyacın sübutu kimi kritik sənədlərin çatışmazlığı səbəbindən mövcud vəziyyətdə yüksək risklidir. Maliyyələşdirmə qərarından əvvəl ciddi sənədləşdirmə və sübutların təqdim edilməsi tələb olunur.</w:t>
      </w:r>
    </w:p>
    <w:p>
      <w:pPr>
        <w:pStyle w:val="Heading1"/>
      </w:pPr>
      <w:r>
        <w:t>Güclü tərəflər</w:t>
      </w:r>
    </w:p>
    <w:p>
      <w:pPr>
        <w:pStyle w:val="ListBullet"/>
      </w:pPr>
      <w:r>
        <w:t>Nəzəriyyəni birbaşa tətbiqi alətlə (GPT.AZ) birləşdirən və əvvəl/sonra (pre/post) ölçmə metodologiyasına əsaslanan aydın və ölçülə bilən icra planının mövcudluğu.</w:t>
      </w:r>
    </w:p>
    <w:p>
      <w:pPr>
        <w:pStyle w:val="ListBullet"/>
      </w:pPr>
      <w:r>
        <w:t>KOB-lar üçün həm kontent istehsalı, həm də rəsmi sənədləşmə ehtiyaclarını vahid platformada, Azərbaycan dilində cəmləşdirən innovativ yanaşma.</w:t>
      </w:r>
    </w:p>
    <w:p>
      <w:pPr>
        <w:pStyle w:val="ListBullet"/>
      </w:pPr>
      <w:r>
        <w:t>Süni intellekt xərcləri, məlumat məxfiliyi və köhnəlmiş rəsmi tələblər kimi spesifik texnoloji və əməliyyat risklərinin əvvəlcədən müəyyən edilməsi və nəzarət mexanizmlərinin planlaşdırılması.</w:t>
      </w:r>
    </w:p>
    <w:p>
      <w:pPr>
        <w:pStyle w:val="Heading1"/>
      </w:pPr>
      <w:r>
        <w:t>Kritik sübut boşluqları</w:t>
      </w:r>
    </w:p>
    <w:p>
      <w:pPr>
        <w:pStyle w:val="ListBullet"/>
      </w:pPr>
      <w:r>
        <w:t>Problemin miqyasını təsdiqləyən rəsmi statistika və ya ilkin ehtiyac sorğusunun (baseline) layihə təqdim edilməzdən əvvəl mövcud olmaması (yalnız 1-ci ayda planlaşdırılması riskdir).</w:t>
      </w:r>
    </w:p>
    <w:p>
      <w:pPr>
        <w:pStyle w:val="ListBullet"/>
      </w:pPr>
      <w:r>
        <w:t>75 000 AZN-lik qrant tələbini əsaslandıran müstəqil bazar araşdırması və ya kommersiya təkliflərinin (quotes) təqdim edilməməsi.</w:t>
      </w:r>
    </w:p>
    <w:p>
      <w:pPr>
        <w:pStyle w:val="ListBullet"/>
      </w:pPr>
      <w:r>
        <w:t>Layihəni icra edəcək komanda üzvlərinin CV-lərinin, ixtisaslarının və layihəyə ayıracaqları vaxt bölgüsünün (LOE) göstərilməməsi.</w:t>
      </w:r>
    </w:p>
    <w:p>
      <w:pPr>
        <w:pStyle w:val="Heading1"/>
      </w:pPr>
      <w:r>
        <w:t>Qırmızı siqnallar</w:t>
      </w:r>
    </w:p>
    <w:p>
      <w:pPr>
        <w:pStyle w:val="ListBullet"/>
      </w:pPr>
      <w:r>
        <w:t>Ərizəçi töhfəsinin (8 500 AZN) yalnız 'server və idarəetmə vaxtı' kimi qeyri-maddi (in-kind) göstərilməsi və bunun maliyyə tutumunun necə hesablanacağının sübut edilməməsi.</w:t>
      </w:r>
    </w:p>
    <w:p>
      <w:pPr>
        <w:pStyle w:val="ListBullet"/>
      </w:pPr>
      <w:r>
        <w:t>Layihənin özünün KOB-lar üçün 'sübut boşluqlarını sərt yoxlayan mexanizm' təklif etdiyi halda, müraciət sənədinin özündə ən təməl sübutların (büdcə təklifləri, komanda, ehtiyac) eksik olması.</w:t>
      </w:r>
    </w:p>
    <w:p>
      <w:pPr>
        <w:pStyle w:val="ListBullet"/>
      </w:pPr>
      <w:r>
        <w:t>Üçüncü tərəf AI provayderlərindən asılılıq xərclərinin (API xərcləri) qəfil artımı halında büdcədə konkret qoruyucu limitlərin (cap) və ya alternativ planın olmaması.</w:t>
      </w:r>
    </w:p>
    <w:p>
      <w:pPr>
        <w:pStyle w:val="Heading1"/>
      </w:pPr>
      <w:r>
        <w:t>Due-diligence sualları</w:t>
      </w:r>
    </w:p>
    <w:p>
      <w:pPr>
        <w:pStyle w:val="ListBullet"/>
      </w:pPr>
      <w:r>
        <w:t>1-ci ayda keçiriləcək baza sorğusunun nəticələri ilkin fərziyyələri doğrultmazsa (məsələn, KOB-ların tam fərqli sənəd ehtiyacı yaranarsa), kurikulumda və büdcədə hansı çevik dəyişikliklər ediləcək?</w:t>
      </w:r>
    </w:p>
    <w:p>
      <w:pPr>
        <w:pStyle w:val="ListBullet"/>
      </w:pPr>
      <w:r>
        <w:t>Biznes plan və tender sənədlərini yoxlayacaq 'sərt komitə'nin üzvləri kimlərdir və onların bu sahədəki ekspertizası necə təsdiqlənir?</w:t>
      </w:r>
    </w:p>
    <w:p>
      <w:pPr>
        <w:pStyle w:val="ListBullet"/>
      </w:pPr>
      <w:r>
        <w:t>Layihə müddətində AI provayderlərinin (məsələn, OpenAI, Anthropic) API xərcləri kəskin artarsa, 20 000 AZN-lik 'Video+Ekosistem etibarlılığı' büdcəsi bu fərqi necə qarşılayacaq?</w:t>
      </w:r>
    </w:p>
    <w:p>
      <w:pPr>
        <w:pStyle w:val="ListBullet"/>
      </w:pPr>
      <w:r>
        <w:t>8 500 AZN-lik ərizəçi töhfəsi layihənin yekun maliyyə hesabatlılığında (audit zamanı) hansı mühasibatlıq sənədləri ilə əsaslandırılacaq?</w:t>
      </w:r>
    </w:p>
    <w:p>
      <w:pPr>
        <w:pStyle w:val="ListBullet"/>
      </w:pPr>
      <w:r>
        <w:t>Yaradılacaq 100 biznes sənədinin və 200 videonun müəllif hüquqları (IP) və məlumat məxfiliyi KOB-lar və GPT.AZ platforması arasında hüquqi cəhətdən necə tənzimlənəcək?</w:t>
      </w:r>
    </w:p>
    <w:p>
      <w:pPr>
        <w:pStyle w:val="Heading1"/>
      </w:pPr>
      <w:r>
        <w:t>Prioritet düzəliş planı</w:t>
      </w:r>
    </w:p>
    <w:p>
      <w:pPr>
        <w:pStyle w:val="Heading2"/>
      </w:pPr>
      <w:r>
        <w:t>1: Büdcə xərclərini əsaslandıran ən azı 3 müstəqil kommersiya təklifinin toplanması və təqdimi.</w:t>
      </w:r>
    </w:p>
    <w:p>
      <w:r>
        <w:t>Məsul: Layihə rəhbəri / Maliyyə məsulu · Müddət: Müqavilə imzalanmadan əvvəl · Ölçü: Bütün əsas xərc maddələrinin bazar qiymətləri ilə 100% sənədləşdirilməsi və donor tərəfindən qəbulu.</w:t>
      </w:r>
    </w:p>
    <w:p>
      <w:pPr>
        <w:pStyle w:val="Heading2"/>
      </w:pPr>
      <w:r>
        <w:t>2: Layihə heyətinin (xüsusilə sahə mütəxəssislərinin) CV-lərinin və aylıq vaxt bölgüsü (LOE) cədvəlinin təqdim edilməsi.</w:t>
      </w:r>
    </w:p>
    <w:p>
      <w:r>
        <w:t>Məsul: Ərizəçi təşkilat rəhbərliyi · Müddət: Müqavilə imzalanmadan əvvəl · Ölçü: Komandanın ixtisasının və layihəyə ayrılan vaxtın donor tələblərinə tam uyğunluğunun təsdiqi.</w:t>
      </w:r>
    </w:p>
    <w:p>
      <w:pPr>
        <w:pStyle w:val="Heading2"/>
      </w:pPr>
      <w:r>
        <w:t>3: 8 500 AZN ərizəçi töhfəsinin real maliyyə ekvivalentini sübut edən hesablama metodologiyasının hazırlanması.</w:t>
      </w:r>
    </w:p>
    <w:p>
      <w:r>
        <w:t>Məsul: Maliyyə məsulu · Müddət: Müqavilə imzalanmadan əvvəl · Ölçü: Ərizəçi töhfəsinin ümumi büdcənin ən azı 10%-ni təşkil etdiyinin rəsmi və auditi mümkün olan şəkildə sübutu.</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